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7B4C">
      <w:pPr>
        <w:jc w:val="center"/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</w:pPr>
    </w:p>
    <w:p w14:paraId="3CFD260D">
      <w:pPr>
        <w:jc w:val="center"/>
        <w:rPr>
          <w:rFonts w:hint="default" w:ascii="华文仿宋" w:hAnsi="华文仿宋" w:eastAsia="华文仿宋"/>
          <w:b/>
          <w:sz w:val="44"/>
          <w:szCs w:val="44"/>
          <w:lang w:val="en-US" w:eastAsia="zh-CN"/>
        </w:rPr>
      </w:pPr>
      <w:r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  <w:t>贵州</w:t>
      </w:r>
      <w:r>
        <w:rPr>
          <w:rFonts w:hint="eastAsia" w:ascii="华文仿宋" w:hAnsi="华文仿宋" w:eastAsia="华文仿宋"/>
          <w:b/>
          <w:color w:val="auto"/>
          <w:sz w:val="52"/>
          <w:szCs w:val="52"/>
          <w:lang w:val="en-US" w:eastAsia="zh-CN"/>
        </w:rPr>
        <w:t>茅台酒厂（集团）保健酒业</w:t>
      </w:r>
      <w:r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  <w:t>有限公司</w:t>
      </w:r>
    </w:p>
    <w:p w14:paraId="19823C2D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3E4341E9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55C3FB28">
      <w:pPr>
        <w:jc w:val="center"/>
        <w:rPr>
          <w:rFonts w:hint="eastAsia" w:ascii="华文仿宋" w:hAnsi="华文仿宋" w:eastAsia="华文仿宋"/>
          <w:b/>
          <w:sz w:val="72"/>
          <w:szCs w:val="28"/>
          <w:lang w:eastAsia="zh-CN"/>
        </w:rPr>
      </w:pPr>
      <w:r>
        <w:rPr>
          <w:rFonts w:hint="eastAsia" w:ascii="华文仿宋" w:hAnsi="华文仿宋" w:eastAsia="华文仿宋"/>
          <w:b/>
          <w:sz w:val="72"/>
          <w:szCs w:val="28"/>
          <w:lang w:eastAsia="zh-CN"/>
        </w:rPr>
        <w:t>竞价采购文件</w:t>
      </w:r>
    </w:p>
    <w:p w14:paraId="4D42F729">
      <w:pPr>
        <w:spacing w:line="800" w:lineRule="exact"/>
        <w:ind w:leftChars="1300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771799C1">
      <w:pPr>
        <w:pStyle w:val="26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1A1ED570">
      <w:pPr>
        <w:rPr>
          <w:rFonts w:hint="eastAsia"/>
        </w:rPr>
      </w:pPr>
    </w:p>
    <w:p w14:paraId="52C1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项目名称：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同民、双龙两园区制酒车间接酒池格栅加装冲孔板改造项目</w:t>
      </w:r>
    </w:p>
    <w:p w14:paraId="64DEEC7E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1C811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采 购 人：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贵州茅台酒厂（集团）保健酒业有限公司</w:t>
      </w:r>
    </w:p>
    <w:p w14:paraId="0B2DCEF6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080A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日    期：二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零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月</w:t>
      </w:r>
    </w:p>
    <w:p w14:paraId="6C74C2D7">
      <w:pPr>
        <w:rPr>
          <w:rFonts w:hint="eastAsia" w:ascii="华文仿宋" w:hAnsi="华文仿宋" w:eastAsia="华文仿宋"/>
          <w:b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20" w:charSpace="0"/>
        </w:sectPr>
      </w:pPr>
    </w:p>
    <w:p w14:paraId="7467FFD2">
      <w:pPr>
        <w:rPr>
          <w:rFonts w:hint="eastAsia"/>
        </w:rPr>
      </w:pPr>
    </w:p>
    <w:p w14:paraId="3D6740BD">
      <w:pPr>
        <w:jc w:val="center"/>
        <w:rPr>
          <w:rFonts w:ascii="宋体" w:hAnsi="宋体"/>
          <w:sz w:val="44"/>
          <w:szCs w:val="52"/>
        </w:rPr>
        <w:sectPr>
          <w:footerReference r:id="rId4" w:type="default"/>
          <w:type w:val="continuous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</w:p>
    <w:p w14:paraId="1E5D5F76">
      <w:pPr>
        <w:jc w:val="center"/>
        <w:rPr>
          <w:b/>
          <w:bCs/>
          <w:sz w:val="44"/>
          <w:szCs w:val="52"/>
        </w:rPr>
      </w:pPr>
      <w:r>
        <w:rPr>
          <w:rFonts w:ascii="宋体" w:hAnsi="宋体"/>
          <w:b/>
          <w:bCs/>
          <w:sz w:val="44"/>
          <w:szCs w:val="52"/>
        </w:rPr>
        <w:t>目</w:t>
      </w:r>
      <w:r>
        <w:rPr>
          <w:rFonts w:hint="eastAsia" w:ascii="宋体" w:hAnsi="宋体"/>
          <w:b/>
          <w:bCs/>
          <w:sz w:val="44"/>
          <w:szCs w:val="52"/>
        </w:rPr>
        <w:t xml:space="preserve">  </w:t>
      </w:r>
      <w:r>
        <w:rPr>
          <w:rFonts w:ascii="宋体" w:hAnsi="宋体"/>
          <w:b/>
          <w:bCs/>
          <w:sz w:val="44"/>
          <w:szCs w:val="52"/>
        </w:rPr>
        <w:t>录</w:t>
      </w:r>
    </w:p>
    <w:p w14:paraId="283B9B70">
      <w:pPr>
        <w:pStyle w:val="19"/>
        <w:tabs>
          <w:tab w:val="right" w:leader="dot" w:pos="9106"/>
        </w:tabs>
        <w:spacing w:line="660" w:lineRule="exact"/>
        <w:rPr>
          <w:rFonts w:ascii="宋体" w:hAnsi="宋体" w:cs="宋体"/>
          <w:b/>
          <w:bCs/>
          <w:sz w:val="30"/>
          <w:szCs w:val="30"/>
        </w:rPr>
      </w:pPr>
    </w:p>
    <w:p w14:paraId="3E2C690D">
      <w:pPr>
        <w:pStyle w:val="19"/>
        <w:tabs>
          <w:tab w:val="right" w:leader="dot" w:pos="9106"/>
        </w:tabs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instrText xml:space="preserve">TOC \o "1-1" \h \u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instrText xml:space="preserve"> HYPERLINK \l _Toc3680 </w:instrTex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第一章 竞价采购公告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PAGEREF _Toc3680 \h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- 1 -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end"/>
      </w:r>
    </w:p>
    <w:p w14:paraId="59DB571A">
      <w:pPr>
        <w:pStyle w:val="19"/>
        <w:tabs>
          <w:tab w:val="right" w:leader="dot" w:pos="9106"/>
        </w:tabs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instrText xml:space="preserve"> HYPERLINK \l _Toc9298 </w:instrTex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第二章 采购清单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PAGEREF _Toc9298 \h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- 6 -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end"/>
      </w:r>
    </w:p>
    <w:p w14:paraId="215C85D4">
      <w:pPr>
        <w:pStyle w:val="19"/>
        <w:tabs>
          <w:tab w:val="right" w:leader="dot" w:pos="9106"/>
        </w:tabs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instrText xml:space="preserve"> HYPERLINK \l _Toc4237 </w:instrTex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第三章 项目方案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PAGEREF _Toc4237 \h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- 7 -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end"/>
      </w:r>
    </w:p>
    <w:p w14:paraId="02C52191">
      <w:pPr>
        <w:pStyle w:val="19"/>
        <w:tabs>
          <w:tab w:val="right" w:leader="dot" w:pos="9106"/>
        </w:tabs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instrText xml:space="preserve"> HYPERLINK \l _Toc14489 </w:instrTex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第四章 报价文件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PAGEREF _Toc14489 \h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- 10 -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end"/>
      </w:r>
    </w:p>
    <w:p w14:paraId="2EE7837E">
      <w:pPr>
        <w:spacing w:line="360" w:lineRule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fldChar w:fldCharType="end"/>
      </w:r>
    </w:p>
    <w:p w14:paraId="304C9642"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sectPr>
          <w:footerReference r:id="rId5" w:type="default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  <w:bookmarkStart w:id="0" w:name="_Toc3626"/>
    </w:p>
    <w:p w14:paraId="609AF580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" w:name="_Toc368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第一章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竞价采购公告</w:t>
      </w:r>
      <w:bookmarkEnd w:id="1"/>
    </w:p>
    <w:p w14:paraId="0AC49A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茅台酒厂（集团）保健酒业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同民、双龙两园区制酒车间接酒池格栅加装冲孔板改造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项目组织竞价采购，竞价公告在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贵州茅台酒厂（集团）保健酒业有限公司官网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（https://bjj.moutai.com.cn）“招采信息”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发布，欢迎符合资格条件的供应商参加响应。</w:t>
      </w:r>
    </w:p>
    <w:p w14:paraId="1546C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同民、双龙两园区制酒车间接酒池格栅加装冲孔板改造项目。</w:t>
      </w:r>
    </w:p>
    <w:p w14:paraId="65AD4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为保健酒业公司双龙、同民两园区之制酒车间接酒池格栅加装冲孔板，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详见采购清单及项目方案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。</w:t>
      </w:r>
    </w:p>
    <w:p w14:paraId="24A7D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三、一般资格要求</w:t>
      </w:r>
    </w:p>
    <w:p w14:paraId="3759C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1、具有中华人民共和国境内依法登记注册的独立法人资格，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具有独立承担民事责任的能力：提供有效的加载统一社会信用代码的营业执照副本（复印件或扫描件加盖公章）。</w:t>
      </w:r>
    </w:p>
    <w:p w14:paraId="4E325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2、法定代表人参加竞价的，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提供法定代表人身份证明并附法定代表人身份证复印件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；授权委托代表人参加竞价的，需提供法定代表人对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授权委托代表人的授权书原件及被授权人的身份证复印件（授权委托书应明确授权期限和授权范围并加盖公章）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BAD3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3、本项目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分包、转包、联合体参加竞价；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（报价响应人自行承诺，格式自拟并加盖单位公章）。</w:t>
      </w:r>
    </w:p>
    <w:p w14:paraId="11BDC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四、特殊资格要求：</w:t>
      </w:r>
    </w:p>
    <w:p w14:paraId="737E5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0A75D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五、交货期：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以合同约定为准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</w:p>
    <w:p w14:paraId="77C0E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 w14:paraId="09D3B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七、采购最高限价：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¥60390.00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人民币陆万零叁佰玖拾元整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报价人的响应报价超过采购最高限价的视为无效响应。</w:t>
      </w:r>
    </w:p>
    <w:p w14:paraId="7EBA0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八、质保期：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（报价响应人自行承诺，格式自拟）</w:t>
      </w:r>
    </w:p>
    <w:p w14:paraId="685EF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九、报价文件递交截止时间及报价文件递交地点：</w:t>
      </w:r>
    </w:p>
    <w:p w14:paraId="39DF3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报价文件递交截止时间：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00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89C5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贵州省遵义市</w:t>
      </w:r>
      <w:bookmarkStart w:id="88" w:name="_GoBack"/>
      <w:bookmarkEnd w:id="88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仁怀市坛厂街道贵州茅台酒厂（集团）保健酒业有限公司综合办公区327设备与能源环保部办公室 </w:t>
      </w:r>
    </w:p>
    <w:p w14:paraId="29283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3、报价文件递交方式：现场递交或邮寄递交。</w:t>
      </w:r>
    </w:p>
    <w:p w14:paraId="482E4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注：未到现场的响应人，需在报价文件递交截止时间前将报价文件邮寄至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贵州省遵义市仁怀市坛厂街道贵州茅台酒厂（集团）保健酒业有限公司综合办公区327设备与能源环保部办公室；收件人：易先生（13082480961）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否则报价文件将被拒收。因邮寄产生的风险及费用由响应人自行承担。</w:t>
      </w:r>
    </w:p>
    <w:p w14:paraId="49C6C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十、报价要求</w:t>
      </w:r>
    </w:p>
    <w:p w14:paraId="43CF9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1、报价形式：以人民币报价，只接受一次报价，且该报价为唯一报价。</w:t>
      </w:r>
    </w:p>
    <w:p w14:paraId="2CD97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前，响应人应对项目现场及周围环境进行踏勘，以获取编制响应文件和签署合同所涉及的现场资料。供应商不进行现场踏勘的，视为对现场已经了解。供应商自行承担踏勘现场的责任、风险和费用。踏勘现场联系人：罗先生13368503343。</w:t>
      </w:r>
    </w:p>
    <w:p w14:paraId="77AA5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3、报价包含但不限于：货物、材料、配件、税金、运输（含装卸、二次运输等）、人工、安装、现场施工、现场协调和未考虑到的其他辅材等完成该项目的一切费用。</w:t>
      </w:r>
    </w:p>
    <w:p w14:paraId="159B7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4、报价响应人报价超过采购最高限价的为无效报价。</w:t>
      </w:r>
    </w:p>
    <w:p w14:paraId="7F096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十一、合同承包方式</w:t>
      </w:r>
    </w:p>
    <w:p w14:paraId="7CFDE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总价包干合同。</w:t>
      </w:r>
    </w:p>
    <w:p w14:paraId="1E4E0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十二、付款方式</w:t>
      </w:r>
    </w:p>
    <w:p w14:paraId="0BB10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1、本项目无预付款，合同签订后分两批次完成货物的安装，每批次通过采购人组织验收合格后，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 xml:space="preserve">支付该批已验收货款金额的95%（响应人向采购人提供该批次100%结算金额且符合采购人要求的增值税专用发票）； </w:t>
      </w:r>
    </w:p>
    <w:p w14:paraId="78AC2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2、余下5%作为质保金，质保期满后，无任何质量问题，无息付清，质保期从验收合格之日起算。</w:t>
      </w:r>
    </w:p>
    <w:p w14:paraId="2304F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十三、报价文件的组成</w:t>
      </w:r>
    </w:p>
    <w:p w14:paraId="7969A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1、①报价书；②分项报价表；③报价响应人资格要求证明文件；④法定代表人身份证明、法定代表人授权书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；⑤质保承诺。报价文件格式见附件。</w:t>
      </w:r>
    </w:p>
    <w:p w14:paraId="3650C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2、报价文件数量：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以上资料均须密封在一个密封袋内，在密封处加盖报价响应人公章，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中选响应人须提供报价文件的PDF格式扫描件，建议双面打印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29CE6F68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3、成交响应人在合同签订前，若采购人需要，须再向采购人提供有效的PDF及Word版报价文件。</w:t>
      </w:r>
    </w:p>
    <w:p w14:paraId="18F39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、本竞价采购文件属合同的有效组成部分，报价响应人应完全清楚、理解、接受本竞价采购文件的相关规定，须严格按照本文件规定，在规定时间内签订合同并按时完成安装调试工作。本文件与所签定合同不一致的，以合同约定为准。</w:t>
      </w:r>
    </w:p>
    <w:p w14:paraId="4BB3C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十五、成交响应人的确定原则 </w:t>
      </w:r>
    </w:p>
    <w:p w14:paraId="6729C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根据满足需求、质量、服务且报价最低原则（含税总价，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当投标人税率不一致时，以不含税总价最低确定为中标人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）确定成交供应商。</w:t>
      </w:r>
    </w:p>
    <w:p w14:paraId="737B5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十六、授予合同前的审查</w:t>
      </w:r>
    </w:p>
    <w:p w14:paraId="1D116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采购人保留审查预成交候选响应人是否有能力履行合同的权利，包括对预成交候选响应人的办公场所、组织机构、建设能力、提供资料的真实性等方面进行核实或现场考察。 </w:t>
      </w:r>
    </w:p>
    <w:p w14:paraId="1A3BC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如果成交候选响应人不符合条件、弄虚作假、未完全实质响应竞价采购文件要求的，取消其成交候选响应人资格。</w:t>
      </w:r>
    </w:p>
    <w:p w14:paraId="33E22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十七、合同签订原则</w:t>
      </w:r>
    </w:p>
    <w:p w14:paraId="7DE23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1、成交响应人接到采购人通知后7日内与采购人对接签订合同事宜。</w:t>
      </w:r>
    </w:p>
    <w:p w14:paraId="26AA8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2、合同形式：总价包干合同。</w:t>
      </w:r>
    </w:p>
    <w:p w14:paraId="22238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十八、联系方式</w:t>
      </w:r>
    </w:p>
    <w:p w14:paraId="000E6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Toc70065360"/>
      <w:bookmarkStart w:id="3" w:name="_Toc7006371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采购人名称: 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F6E1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地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贵州省仁怀市坛厂街道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贵州茅台酒厂（集团）保健酒业有限公司综合办公区327设备与能源环保部办公室</w:t>
      </w:r>
    </w:p>
    <w:p w14:paraId="41142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 系  人：易先生   </w:t>
      </w:r>
    </w:p>
    <w:p w14:paraId="189EC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电 话：13082480961</w:t>
      </w:r>
      <w:bookmarkStart w:id="4" w:name="_Toc27298"/>
    </w:p>
    <w:p w14:paraId="26EAD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注：响应人应严格按照竞价采购文件要求进行报价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F5F19B3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5" w:name="_Toc929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第二章 采购清单</w:t>
      </w:r>
      <w:bookmarkEnd w:id="4"/>
      <w:bookmarkEnd w:id="5"/>
      <w:bookmarkStart w:id="6" w:name="_Toc261600259"/>
      <w:bookmarkStart w:id="7" w:name="_Toc22987889"/>
      <w:bookmarkStart w:id="8" w:name="_Toc170465824"/>
    </w:p>
    <w:p w14:paraId="77EFE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一、采购要求</w:t>
      </w:r>
    </w:p>
    <w:p w14:paraId="0C04C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（一）采购内容</w:t>
      </w:r>
    </w:p>
    <w:p w14:paraId="367D3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为保健酒业公司双龙、同民两园区之制酒车间接酒池格栅加装冲孔板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E0584F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27"/>
        <w:tblW w:w="9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22"/>
        <w:gridCol w:w="1124"/>
        <w:gridCol w:w="645"/>
        <w:gridCol w:w="729"/>
        <w:gridCol w:w="1247"/>
        <w:gridCol w:w="1150"/>
        <w:gridCol w:w="2517"/>
      </w:tblGrid>
      <w:tr w14:paraId="2663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836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7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2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不锈钢格栅改造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5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7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5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B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2mm厚不锈钢冲孔板焊接加装，孔径为20mm*2mm，具体制作要求详见方案</w:t>
            </w:r>
          </w:p>
        </w:tc>
      </w:tr>
      <w:tr w14:paraId="5667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采购限价</w:t>
            </w:r>
          </w:p>
        </w:tc>
        <w:tc>
          <w:tcPr>
            <w:tcW w:w="7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¥60390.00元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（税率13%）</w:t>
            </w:r>
          </w:p>
        </w:tc>
      </w:tr>
    </w:tbl>
    <w:p w14:paraId="73820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279DE5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9" w:name="_Toc28955"/>
      <w:bookmarkStart w:id="10" w:name="_Toc1486"/>
    </w:p>
    <w:bookmarkEnd w:id="9"/>
    <w:bookmarkEnd w:id="10"/>
    <w:p w14:paraId="28C3355F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1" w:name="_Toc31722"/>
      <w:bookmarkStart w:id="12" w:name="_Toc22026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br w:type="page"/>
      </w:r>
    </w:p>
    <w:p w14:paraId="091CA3FD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3" w:name="_Toc4237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第三章 项目方案</w:t>
      </w:r>
      <w:bookmarkEnd w:id="13"/>
    </w:p>
    <w:p w14:paraId="12200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公司制酒车间不锈钢接酒池格栅因酒桶长时间碰撞、摩擦、自身结构等客观原因造成格栅磨损，周边产生锋利边角，已发生多起割伤事故，需对格栅进行改造。</w:t>
      </w:r>
    </w:p>
    <w:p w14:paraId="2BBE7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改造方案及材质要求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6CFC4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根据格栅尺寸在格栅上面焊接加装一块304不锈钢冲孔板，每隔格栅加装的冲孔板必需为整板（不得拼装）。在冲孔板外围焊接一圈不锈钢圆条，圆条需覆盖格栅外、冲孔板边角。</w:t>
      </w:r>
    </w:p>
    <w:p w14:paraId="75E13638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材质：不锈钢冲孔板选用304不锈钢材质，厚度2mm，孔径20*2mm；不锈钢圆条使用304不锈钢材质，直径为4mm。</w:t>
      </w:r>
    </w:p>
    <w:p w14:paraId="05E3899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数量及分布</w:t>
      </w:r>
    </w:p>
    <w:p w14:paraId="0E40D25F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不锈钢格栅共计122套，双龙园区制酒车间共计66套，同民园区共计56套。</w:t>
      </w:r>
    </w:p>
    <w:p w14:paraId="1CB30055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45A6413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D037EFD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0479E64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3A9D44F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9F46B9F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22D96F3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整改样板：</w:t>
      </w:r>
    </w:p>
    <w:p w14:paraId="1B48168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整改前：</w:t>
      </w:r>
    </w:p>
    <w:p w14:paraId="26F54DD2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285490" cy="4381500"/>
            <wp:effectExtent l="0" t="0" r="0" b="10160"/>
            <wp:docPr id="3" name="图片 3" descr="IMG20250818101036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250818101036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549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983990" cy="4008755"/>
            <wp:effectExtent l="0" t="0" r="16510" b="10795"/>
            <wp:docPr id="4" name="图片 4" descr="mmexport1762828534290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62828534290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399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5478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整改后：</w:t>
      </w:r>
    </w:p>
    <w:p w14:paraId="5E58656B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479165" cy="4639310"/>
            <wp:effectExtent l="0" t="0" r="8890" b="6985"/>
            <wp:docPr id="2" name="图片 2" descr="IMG20250820141916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820141916(2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79165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477895" cy="4637405"/>
            <wp:effectExtent l="0" t="0" r="10795" b="8255"/>
            <wp:docPr id="5" name="图片 5" descr="IMG20250820141507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20250820141507(2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77895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D857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0A031F4C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4" w:name="_Toc14489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第四章 报价文件</w:t>
      </w:r>
      <w:bookmarkEnd w:id="11"/>
      <w:bookmarkEnd w:id="12"/>
      <w:bookmarkEnd w:id="14"/>
    </w:p>
    <w:p w14:paraId="1CAC5C7F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7C068EE6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45AF5A4E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0EB62B5B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报价文件</w:t>
      </w:r>
    </w:p>
    <w:p w14:paraId="34358CF9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3B1503A3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12C2EC85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  <w:r>
        <w:rPr>
          <w:rFonts w:hint="eastAsia" w:ascii="楷体_GB2312" w:hAnsi="宋体" w:eastAsia="楷体_GB2312"/>
          <w:sz w:val="52"/>
          <w:szCs w:val="52"/>
        </w:rPr>
        <w:t>项目名称：</w:t>
      </w:r>
      <w:r>
        <w:rPr>
          <w:rFonts w:hint="eastAsia" w:ascii="楷体_GB2312" w:hAnsi="宋体" w:eastAsia="楷体_GB2312"/>
          <w:sz w:val="52"/>
          <w:szCs w:val="52"/>
          <w:u w:val="single"/>
          <w:lang w:val="en-US" w:eastAsia="zh-CN"/>
        </w:rPr>
        <w:t>同民、双龙两园区制酒车间接酒池格栅加装冲孔板改造项目</w:t>
      </w:r>
      <w:r>
        <w:rPr>
          <w:rFonts w:hint="eastAsia" w:ascii="楷体_GB2312" w:hAnsi="宋体" w:eastAsia="楷体_GB2312"/>
          <w:sz w:val="52"/>
          <w:szCs w:val="52"/>
          <w:u w:val="single"/>
        </w:rPr>
        <w:t xml:space="preserve"> </w:t>
      </w:r>
    </w:p>
    <w:p w14:paraId="4EDD8CC3">
      <w:pPr>
        <w:ind w:firstLine="560"/>
        <w:rPr>
          <w:rFonts w:ascii="华文仿宋" w:hAnsi="华文仿宋" w:eastAsia="华文仿宋"/>
          <w:sz w:val="28"/>
          <w:szCs w:val="28"/>
        </w:rPr>
      </w:pPr>
    </w:p>
    <w:p w14:paraId="69000C01">
      <w:pPr>
        <w:spacing w:line="700" w:lineRule="exact"/>
        <w:ind w:firstLine="2880" w:firstLineChars="800"/>
        <w:rPr>
          <w:rFonts w:hint="eastAsia" w:ascii="楷体_GB2312" w:hAnsi="宋体" w:eastAsia="楷体_GB2312"/>
          <w:sz w:val="36"/>
          <w:szCs w:val="36"/>
        </w:rPr>
      </w:pPr>
    </w:p>
    <w:p w14:paraId="3A57867A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报价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响应人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</w:t>
      </w:r>
    </w:p>
    <w:p w14:paraId="67A0A6F0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br w:type="page"/>
      </w:r>
    </w:p>
    <w:p w14:paraId="7B013AD7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  录</w:t>
      </w:r>
    </w:p>
    <w:p w14:paraId="247A06D8">
      <w:pPr>
        <w:pStyle w:val="9"/>
        <w:rPr>
          <w:rFonts w:ascii="仿宋" w:hAnsi="仿宋" w:eastAsia="仿宋" w:cs="仿宋"/>
          <w:bCs/>
          <w:sz w:val="28"/>
          <w:szCs w:val="28"/>
        </w:rPr>
      </w:pPr>
    </w:p>
    <w:p w14:paraId="1063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5" w:name="_Toc8859"/>
      <w:bookmarkStart w:id="16" w:name="_Toc12527"/>
      <w:bookmarkStart w:id="17" w:name="_Toc100312316"/>
      <w:bookmarkStart w:id="18" w:name="_Toc8354"/>
      <w:bookmarkStart w:id="19" w:name="_Toc4233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1、报价书</w:t>
      </w:r>
      <w:bookmarkEnd w:id="15"/>
      <w:bookmarkEnd w:id="16"/>
      <w:bookmarkEnd w:id="17"/>
      <w:bookmarkEnd w:id="18"/>
      <w:bookmarkEnd w:id="19"/>
    </w:p>
    <w:p w14:paraId="699A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0" w:name="_Toc28301"/>
      <w:bookmarkStart w:id="21" w:name="_Toc3313"/>
      <w:bookmarkStart w:id="22" w:name="_Toc7759"/>
      <w:bookmarkStart w:id="23" w:name="_Toc14883"/>
      <w:bookmarkStart w:id="24" w:name="_Toc10031231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2、分项报价表</w:t>
      </w:r>
      <w:bookmarkEnd w:id="20"/>
      <w:bookmarkEnd w:id="21"/>
      <w:bookmarkEnd w:id="22"/>
      <w:bookmarkEnd w:id="23"/>
      <w:bookmarkEnd w:id="24"/>
    </w:p>
    <w:p w14:paraId="3934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5" w:name="_Toc100312319"/>
      <w:bookmarkStart w:id="26" w:name="_Toc16911"/>
      <w:bookmarkStart w:id="27" w:name="_Toc29895"/>
      <w:bookmarkStart w:id="28" w:name="_Toc4290"/>
      <w:bookmarkStart w:id="29" w:name="_Toc17399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3、报价响应人资格要求证明文件</w:t>
      </w:r>
      <w:bookmarkEnd w:id="25"/>
      <w:bookmarkEnd w:id="26"/>
      <w:bookmarkEnd w:id="27"/>
      <w:bookmarkEnd w:id="28"/>
      <w:bookmarkEnd w:id="29"/>
    </w:p>
    <w:p w14:paraId="27906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30" w:name="_Toc1036"/>
      <w:bookmarkStart w:id="31" w:name="_Toc16065"/>
      <w:bookmarkStart w:id="32" w:name="_Toc1272"/>
      <w:bookmarkStart w:id="33" w:name="_Toc12259"/>
      <w:bookmarkStart w:id="34" w:name="_Toc10031232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30"/>
      <w:bookmarkEnd w:id="31"/>
      <w:bookmarkEnd w:id="32"/>
      <w:bookmarkEnd w:id="33"/>
      <w:bookmarkEnd w:id="34"/>
    </w:p>
    <w:p w14:paraId="4FAF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华文仿宋" w:hAnsi="华文仿宋" w:eastAsia="华文仿宋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5、质保承诺</w:t>
      </w:r>
    </w:p>
    <w:p w14:paraId="6EC1641C">
      <w:pPr>
        <w:rPr>
          <w:rFonts w:hint="eastAsia"/>
          <w:lang w:val="en-US" w:eastAsia="zh-CN"/>
        </w:rPr>
      </w:pPr>
      <w:bookmarkStart w:id="35" w:name="_Toc10325"/>
      <w:bookmarkStart w:id="36" w:name="_Toc100312324"/>
      <w:bookmarkStart w:id="37" w:name="_Toc22987890"/>
      <w:bookmarkStart w:id="38" w:name="_Toc70065365"/>
      <w:bookmarkStart w:id="39" w:name="_Toc16916"/>
      <w:bookmarkStart w:id="40" w:name="_Toc70063719"/>
      <w:bookmarkStart w:id="41" w:name="_Toc261600260"/>
      <w:bookmarkStart w:id="42" w:name="_Toc170465825"/>
      <w:bookmarkStart w:id="43" w:name="_Toc255"/>
      <w:bookmarkStart w:id="44" w:name="_Toc29530"/>
      <w:r>
        <w:rPr>
          <w:rFonts w:hint="eastAsia"/>
          <w:lang w:val="en-US" w:eastAsia="zh-CN"/>
        </w:rPr>
        <w:br w:type="page"/>
      </w:r>
    </w:p>
    <w:p w14:paraId="4F72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1、报 价 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书</w:t>
      </w:r>
    </w:p>
    <w:p w14:paraId="094F076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 </w:t>
      </w:r>
    </w:p>
    <w:p w14:paraId="0F725050">
      <w:pPr>
        <w:spacing w:line="600" w:lineRule="exact"/>
        <w:ind w:firstLine="480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我公司就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同民、双龙两园区制酒车间接酒池格栅加装冲孔板改造项目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的响应报价如下：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含税报价为：¥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），其中其中增值税专用发票税率为：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报价包含但不限于：货物、材料、配件、税金、运输（含装卸、二次运输等）、人工、安装、现场施工、现场协调和未考虑到的其他辅材等完成该项目的一切费用。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交货期：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以合同约定为准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</w:p>
    <w:p w14:paraId="188C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据此函，报价响应人承诺如下条款：</w:t>
      </w:r>
    </w:p>
    <w:p w14:paraId="75D6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1、将按竞价采购文件规定履行合同责任和义务。</w:t>
      </w:r>
    </w:p>
    <w:p w14:paraId="3A04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2、同意提供按照采购方可能要求的与其报价有关的一切数据或资料。</w:t>
      </w:r>
    </w:p>
    <w:p w14:paraId="55B6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3、与本报价有关的一切正式往来通讯请寄：</w:t>
      </w:r>
    </w:p>
    <w:p w14:paraId="664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7E40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2FDC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30D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C3E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579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4B597B98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45" w:name="_Toc256065902"/>
      <w:bookmarkStart w:id="46" w:name="_Toc198297836"/>
      <w:bookmarkStart w:id="47" w:name="_Toc261600261"/>
      <w:bookmarkStart w:id="48" w:name="_Toc216228068"/>
      <w:bookmarkStart w:id="49" w:name="_Toc236106758"/>
      <w:bookmarkStart w:id="50" w:name="_Toc70065366"/>
      <w:bookmarkStart w:id="51" w:name="_Toc70063720"/>
      <w:bookmarkStart w:id="52" w:name="_Toc30782"/>
      <w:bookmarkStart w:id="53" w:name="_Toc100312325"/>
      <w:bookmarkStart w:id="54" w:name="_Toc27760"/>
      <w:bookmarkStart w:id="55" w:name="_Toc17928"/>
      <w:bookmarkStart w:id="56" w:name="_Toc12845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71DD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2、</w:t>
      </w:r>
      <w:bookmarkEnd w:id="45"/>
      <w:bookmarkEnd w:id="46"/>
      <w:bookmarkEnd w:id="47"/>
      <w:bookmarkEnd w:id="48"/>
      <w:bookmarkEnd w:id="49"/>
      <w:bookmarkEnd w:id="50"/>
      <w:bookmarkEnd w:id="51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分项报价表</w:t>
      </w:r>
      <w:bookmarkEnd w:id="52"/>
      <w:bookmarkEnd w:id="53"/>
      <w:bookmarkEnd w:id="54"/>
      <w:bookmarkEnd w:id="55"/>
      <w:bookmarkEnd w:id="56"/>
    </w:p>
    <w:p w14:paraId="22B9ACAC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报价响应人名称(公章)：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　      　</w:t>
      </w:r>
    </w:p>
    <w:p w14:paraId="253A81B1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货币单位：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　 </w:t>
      </w:r>
    </w:p>
    <w:p w14:paraId="3FE25D82"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注意：含税总价不高于¥60390.00元。</w:t>
      </w:r>
    </w:p>
    <w:tbl>
      <w:tblPr>
        <w:tblStyle w:val="27"/>
        <w:tblW w:w="9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22"/>
        <w:gridCol w:w="1124"/>
        <w:gridCol w:w="645"/>
        <w:gridCol w:w="729"/>
        <w:gridCol w:w="1247"/>
        <w:gridCol w:w="1150"/>
        <w:gridCol w:w="2517"/>
      </w:tblGrid>
      <w:tr w14:paraId="66EF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648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2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0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不锈钢格栅改造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1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D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F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7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9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2mm厚不锈钢冲孔板焊接加装，孔径为20mm*2mm，具体制作要求详见方案</w:t>
            </w:r>
          </w:p>
        </w:tc>
      </w:tr>
      <w:tr w14:paraId="3CBE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      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（税率    %）</w:t>
            </w:r>
          </w:p>
        </w:tc>
      </w:tr>
    </w:tbl>
    <w:p w14:paraId="6B82256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6D1C7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 w14:paraId="7100479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（签字或盖章）</w:t>
      </w:r>
    </w:p>
    <w:p w14:paraId="739871C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44C9B5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798E51">
      <w:pPr>
        <w:spacing w:line="600" w:lineRule="exact"/>
        <w:ind w:firstLine="48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报价响应人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 w14:paraId="0257E0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49021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报价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。</w:t>
      </w:r>
    </w:p>
    <w:p w14:paraId="61CE7A7A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57" w:name="_Toc236106762"/>
      <w:bookmarkStart w:id="58" w:name="_Toc70065368"/>
      <w:bookmarkStart w:id="59" w:name="_Toc198297841"/>
      <w:bookmarkStart w:id="60" w:name="_Toc216228072"/>
      <w:bookmarkStart w:id="61" w:name="_Toc256065906"/>
      <w:bookmarkStart w:id="62" w:name="_Toc261600265"/>
      <w:bookmarkStart w:id="63" w:name="_Toc70063722"/>
      <w:bookmarkStart w:id="64" w:name="_Toc1998"/>
      <w:bookmarkStart w:id="65" w:name="_Toc24000"/>
      <w:bookmarkStart w:id="66" w:name="_Toc7613"/>
      <w:bookmarkStart w:id="67" w:name="_Toc100312327"/>
      <w:bookmarkStart w:id="68" w:name="_Toc2313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5F88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3、报价</w:t>
      </w:r>
      <w:bookmarkEnd w:id="57"/>
      <w:bookmarkEnd w:id="58"/>
      <w:bookmarkEnd w:id="59"/>
      <w:bookmarkEnd w:id="60"/>
      <w:bookmarkEnd w:id="61"/>
      <w:bookmarkEnd w:id="62"/>
      <w:bookmarkEnd w:id="63"/>
      <w:bookmarkStart w:id="69" w:name="_Toc70065369"/>
      <w:bookmarkStart w:id="70" w:name="_Toc256065907"/>
      <w:bookmarkStart w:id="71" w:name="_Toc236106763"/>
      <w:bookmarkStart w:id="72" w:name="_Toc70063723"/>
      <w:bookmarkStart w:id="73" w:name="_Toc198297842"/>
      <w:bookmarkStart w:id="74" w:name="_Toc216228073"/>
      <w:bookmarkStart w:id="75" w:name="_Toc261600266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响应人资格要求证明文件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14259B2">
      <w:pPr>
        <w:pStyle w:val="4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bookmarkStart w:id="76" w:name="_Toc236106765"/>
      <w:bookmarkStart w:id="77" w:name="_Toc261600268"/>
      <w:bookmarkStart w:id="78" w:name="_Toc198297844"/>
      <w:bookmarkStart w:id="79" w:name="_Toc256065909"/>
      <w:bookmarkStart w:id="80" w:name="_Toc216228075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3.1资格证明材料：</w:t>
      </w:r>
    </w:p>
    <w:p w14:paraId="23C6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①提供有效的营业执照副本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 w14:paraId="4A13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本项目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不接受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分包、转包、联合体参加竞价。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（响应人自行承诺，格式自拟并加盖单位公章）</w:t>
      </w:r>
    </w:p>
    <w:p w14:paraId="3FAC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36DD6D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81" w:name="_Toc25480"/>
      <w:bookmarkStart w:id="82" w:name="_Toc255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415C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81"/>
      <w:bookmarkEnd w:id="82"/>
    </w:p>
    <w:p w14:paraId="003381C9">
      <w:pPr>
        <w:pStyle w:val="4"/>
        <w:spacing w:before="120" w:after="120" w:line="360" w:lineRule="auto"/>
        <w:ind w:firstLine="56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4.1、法定代表人身份证明</w:t>
      </w:r>
    </w:p>
    <w:p w14:paraId="18F0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6ACA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0DC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79C4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注册地址：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FC6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成立日期：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日</w:t>
      </w:r>
    </w:p>
    <w:p w14:paraId="09CC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0114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年龄：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5F9A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（报价供应商单位名称）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的法定代表人。</w:t>
      </w:r>
    </w:p>
    <w:p w14:paraId="33AA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334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特此声明。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24B5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4B5E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1F49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国徽面</w:t>
            </w:r>
          </w:p>
          <w:p w14:paraId="50B7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33D7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44BC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人像面</w:t>
            </w:r>
          </w:p>
          <w:p w14:paraId="74E9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</w:tr>
    </w:tbl>
    <w:p w14:paraId="69F9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A43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法定代表人（签字或盖章）：                   </w:t>
      </w:r>
    </w:p>
    <w:p w14:paraId="5FE5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报价响应人（公章）： </w:t>
      </w:r>
    </w:p>
    <w:p w14:paraId="50F0F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351BD3F4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</w:p>
    <w:p w14:paraId="5044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4.2法人授权委托书</w:t>
      </w:r>
    </w:p>
    <w:p w14:paraId="3FF3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389D019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（报价响应人全称）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（姓 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（被授权人姓名）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）为本公司合法代理人，参加贵方组织的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同民、双龙两园区制酒车间接酒池格栅加装冲孔板改造项目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的采购活动，代表本公司处理采购活动中的一切事宜。</w:t>
      </w:r>
    </w:p>
    <w:p w14:paraId="7F483B7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本授权委托书签章即生效，被委托人无转委托权。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4F3A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8D71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62F20E74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691DDB6C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BAB7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1906730C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3D694269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 w14:paraId="2003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AADE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547CFFB2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798A1ACF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1D1D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1CD8A653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35811B3C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 w14:paraId="01BEF50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5FAEF9D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6E576FE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0" w:firstLineChars="200"/>
        <w:textAlignment w:val="auto"/>
      </w:pPr>
    </w:p>
    <w:p w14:paraId="0CDB59D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法定代表人（签章）：          被授权代表签字或盖章：</w:t>
      </w:r>
    </w:p>
    <w:p w14:paraId="24BB3A7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报价响应人（公章）：                     年  月  日</w:t>
      </w:r>
    </w:p>
    <w:p w14:paraId="6A82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2A10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83" w:name="_Toc15143"/>
      <w:bookmarkStart w:id="84" w:name="_Toc25933"/>
      <w:bookmarkStart w:id="85" w:name="_Toc4687"/>
      <w:bookmarkStart w:id="86" w:name="_Toc100312328"/>
      <w:bookmarkStart w:id="87" w:name="_Toc3183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注：法定代表人参加竞价的，可不提供本法人授权委托书。</w:t>
      </w:r>
      <w:bookmarkEnd w:id="83"/>
      <w:bookmarkEnd w:id="84"/>
      <w:bookmarkEnd w:id="85"/>
      <w:bookmarkEnd w:id="86"/>
      <w:bookmarkEnd w:id="87"/>
    </w:p>
    <w:p w14:paraId="648D0436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1E00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5、质保承诺</w:t>
      </w:r>
    </w:p>
    <w:p w14:paraId="083F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质保期：1年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（响应人自行承诺，格式自拟并加盖单位公章）。</w:t>
      </w:r>
    </w:p>
    <w:bookmarkEnd w:id="6"/>
    <w:bookmarkEnd w:id="7"/>
    <w:bookmarkEnd w:id="8"/>
    <w:bookmarkEnd w:id="76"/>
    <w:bookmarkEnd w:id="77"/>
    <w:bookmarkEnd w:id="78"/>
    <w:bookmarkEnd w:id="79"/>
    <w:bookmarkEnd w:id="80"/>
    <w:p w14:paraId="3D2262A7">
      <w:pPr>
        <w:rPr>
          <w:rFonts w:ascii="华文仿宋" w:hAnsi="华文仿宋" w:eastAsia="华文仿宋"/>
          <w:sz w:val="28"/>
          <w:szCs w:val="28"/>
        </w:rPr>
      </w:pPr>
    </w:p>
    <w:sectPr>
      <w:footerReference r:id="rId6" w:type="default"/>
      <w:pgSz w:w="11906" w:h="16838"/>
      <w:pgMar w:top="1854" w:right="1400" w:bottom="1854" w:left="14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153C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5317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BB336BE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CsJEnt0QEAAJ8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336BE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623E6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9410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6B01EC9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vNBxnQAQAAnA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G5oEzpyw9OCXnz8uv/5cfn9n&#10;b2+SP33Aio49hHuYMqQwiR1asOlLMtiQPT1fPVVDZJI2l+vVel2S3ZJqc0I4xeP1ABjfK29ZCmoO&#10;9GjZS3H6iHE8Oh9J3YxLq/N32pixmnaKRHMklqI47IeJ7d43Z9JII0/gnYdvnPX04DV3NN+cmQ+O&#10;/EyzMQcwB/s5EE7SxZpHzo4B9KHLc5RoYHh3jEQl80yNx24TH3q0rHQasDQVT/N86vGn2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JvNBxnQAQAAn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01EC9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E70"/>
    <w:multiLevelType w:val="singleLevel"/>
    <w:tmpl w:val="E98D5E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ZWJmMjU5MzAyMjMyZTMyYTViZDM2ODNhZTg2NDMifQ=="/>
  </w:docVars>
  <w:rsids>
    <w:rsidRoot w:val="00000000"/>
    <w:rsid w:val="002475E7"/>
    <w:rsid w:val="008F6B1F"/>
    <w:rsid w:val="012B7068"/>
    <w:rsid w:val="0158353E"/>
    <w:rsid w:val="018F31EC"/>
    <w:rsid w:val="01C11592"/>
    <w:rsid w:val="01D13F03"/>
    <w:rsid w:val="01D2183D"/>
    <w:rsid w:val="02022F0C"/>
    <w:rsid w:val="0229142F"/>
    <w:rsid w:val="022E40FE"/>
    <w:rsid w:val="02512647"/>
    <w:rsid w:val="02C92423"/>
    <w:rsid w:val="02E54DA8"/>
    <w:rsid w:val="03086AA8"/>
    <w:rsid w:val="034137A4"/>
    <w:rsid w:val="03545291"/>
    <w:rsid w:val="03937F5D"/>
    <w:rsid w:val="039A7993"/>
    <w:rsid w:val="046C2C38"/>
    <w:rsid w:val="04762137"/>
    <w:rsid w:val="048C4C83"/>
    <w:rsid w:val="052344A0"/>
    <w:rsid w:val="05B95BC8"/>
    <w:rsid w:val="05C075B1"/>
    <w:rsid w:val="05CC410D"/>
    <w:rsid w:val="060A6FDB"/>
    <w:rsid w:val="06172C98"/>
    <w:rsid w:val="06314567"/>
    <w:rsid w:val="065953F6"/>
    <w:rsid w:val="068E3768"/>
    <w:rsid w:val="069B7C33"/>
    <w:rsid w:val="06A8186A"/>
    <w:rsid w:val="06AA73D3"/>
    <w:rsid w:val="07375554"/>
    <w:rsid w:val="07BA3C45"/>
    <w:rsid w:val="07D50FEE"/>
    <w:rsid w:val="09304FAA"/>
    <w:rsid w:val="09691A8F"/>
    <w:rsid w:val="0A4C69F3"/>
    <w:rsid w:val="0B106CF7"/>
    <w:rsid w:val="0B8F6A85"/>
    <w:rsid w:val="0B9D5C5A"/>
    <w:rsid w:val="0C032502"/>
    <w:rsid w:val="0C166799"/>
    <w:rsid w:val="0C6F204A"/>
    <w:rsid w:val="0C803B53"/>
    <w:rsid w:val="0D12636A"/>
    <w:rsid w:val="0D1B1ACD"/>
    <w:rsid w:val="0D54665C"/>
    <w:rsid w:val="0D827B1A"/>
    <w:rsid w:val="0D8F67FC"/>
    <w:rsid w:val="0DEA6CF2"/>
    <w:rsid w:val="0DF03726"/>
    <w:rsid w:val="0DF44C3E"/>
    <w:rsid w:val="0E172E1A"/>
    <w:rsid w:val="0E4A299E"/>
    <w:rsid w:val="0F44355D"/>
    <w:rsid w:val="0F5C6ACC"/>
    <w:rsid w:val="0F794FF3"/>
    <w:rsid w:val="0FCA0BD0"/>
    <w:rsid w:val="0FCC70AF"/>
    <w:rsid w:val="10202471"/>
    <w:rsid w:val="10423F6C"/>
    <w:rsid w:val="105733F3"/>
    <w:rsid w:val="11222DE3"/>
    <w:rsid w:val="11256380"/>
    <w:rsid w:val="112D0F7E"/>
    <w:rsid w:val="112F5B47"/>
    <w:rsid w:val="11703CBB"/>
    <w:rsid w:val="11832FD5"/>
    <w:rsid w:val="119B1D15"/>
    <w:rsid w:val="11B1675D"/>
    <w:rsid w:val="11FC2980"/>
    <w:rsid w:val="13043658"/>
    <w:rsid w:val="13207066"/>
    <w:rsid w:val="137361BF"/>
    <w:rsid w:val="13AA7707"/>
    <w:rsid w:val="13C063BB"/>
    <w:rsid w:val="13D6576C"/>
    <w:rsid w:val="143C0E0E"/>
    <w:rsid w:val="14604C98"/>
    <w:rsid w:val="146A3C47"/>
    <w:rsid w:val="14B46C35"/>
    <w:rsid w:val="14B60A59"/>
    <w:rsid w:val="14DA0369"/>
    <w:rsid w:val="14F30C79"/>
    <w:rsid w:val="14FF7087"/>
    <w:rsid w:val="1552177C"/>
    <w:rsid w:val="157F5F94"/>
    <w:rsid w:val="16364079"/>
    <w:rsid w:val="178766DD"/>
    <w:rsid w:val="17C0574B"/>
    <w:rsid w:val="17C25929"/>
    <w:rsid w:val="18CC45D2"/>
    <w:rsid w:val="1A0967BF"/>
    <w:rsid w:val="1A450189"/>
    <w:rsid w:val="1A914A74"/>
    <w:rsid w:val="1A9F0FBB"/>
    <w:rsid w:val="1AE9320B"/>
    <w:rsid w:val="1AF65E08"/>
    <w:rsid w:val="1B6C2205"/>
    <w:rsid w:val="1B731B81"/>
    <w:rsid w:val="1BF73705"/>
    <w:rsid w:val="1C3B31E6"/>
    <w:rsid w:val="1C9626DC"/>
    <w:rsid w:val="1CBF4223"/>
    <w:rsid w:val="1D634A4A"/>
    <w:rsid w:val="1D641525"/>
    <w:rsid w:val="1E3065B9"/>
    <w:rsid w:val="1EEC198E"/>
    <w:rsid w:val="1EFA20E0"/>
    <w:rsid w:val="1FC20ABD"/>
    <w:rsid w:val="20420677"/>
    <w:rsid w:val="21020693"/>
    <w:rsid w:val="210362B4"/>
    <w:rsid w:val="21345F34"/>
    <w:rsid w:val="213C0896"/>
    <w:rsid w:val="216B4958"/>
    <w:rsid w:val="21AE4866"/>
    <w:rsid w:val="21BD5BA9"/>
    <w:rsid w:val="21C67E02"/>
    <w:rsid w:val="22594534"/>
    <w:rsid w:val="234B6811"/>
    <w:rsid w:val="23D77052"/>
    <w:rsid w:val="23F31612"/>
    <w:rsid w:val="243F1D14"/>
    <w:rsid w:val="24E0790A"/>
    <w:rsid w:val="24E11F9F"/>
    <w:rsid w:val="251E6095"/>
    <w:rsid w:val="25286039"/>
    <w:rsid w:val="256D0720"/>
    <w:rsid w:val="25C05C13"/>
    <w:rsid w:val="269B0376"/>
    <w:rsid w:val="27191B86"/>
    <w:rsid w:val="2785281C"/>
    <w:rsid w:val="27A63889"/>
    <w:rsid w:val="27BE5BBA"/>
    <w:rsid w:val="28327F9F"/>
    <w:rsid w:val="28411E5B"/>
    <w:rsid w:val="284D29FA"/>
    <w:rsid w:val="28DF3727"/>
    <w:rsid w:val="28F0143B"/>
    <w:rsid w:val="2920159F"/>
    <w:rsid w:val="2941429A"/>
    <w:rsid w:val="295E49AC"/>
    <w:rsid w:val="296248B1"/>
    <w:rsid w:val="29E9638F"/>
    <w:rsid w:val="2A2658E2"/>
    <w:rsid w:val="2A8F70CC"/>
    <w:rsid w:val="2AE40947"/>
    <w:rsid w:val="2AEE5922"/>
    <w:rsid w:val="2AFE36F0"/>
    <w:rsid w:val="2B31564E"/>
    <w:rsid w:val="2B793765"/>
    <w:rsid w:val="2BB009A4"/>
    <w:rsid w:val="2BB40EAD"/>
    <w:rsid w:val="2BED7E4E"/>
    <w:rsid w:val="2C3610FE"/>
    <w:rsid w:val="2C5F3F79"/>
    <w:rsid w:val="2CF51B6F"/>
    <w:rsid w:val="2D352EF4"/>
    <w:rsid w:val="2D371BB4"/>
    <w:rsid w:val="2D3A40C7"/>
    <w:rsid w:val="2D4E1102"/>
    <w:rsid w:val="2D4E316A"/>
    <w:rsid w:val="2D516AB7"/>
    <w:rsid w:val="2D8A3EAE"/>
    <w:rsid w:val="2D972A63"/>
    <w:rsid w:val="2DBE5F29"/>
    <w:rsid w:val="2E47754D"/>
    <w:rsid w:val="2E81441B"/>
    <w:rsid w:val="2F0021A4"/>
    <w:rsid w:val="2F1877C3"/>
    <w:rsid w:val="2F665A68"/>
    <w:rsid w:val="2F942565"/>
    <w:rsid w:val="2FC267D0"/>
    <w:rsid w:val="2FDD0835"/>
    <w:rsid w:val="306C7DC6"/>
    <w:rsid w:val="30AE22AE"/>
    <w:rsid w:val="30BF41C2"/>
    <w:rsid w:val="30F91A36"/>
    <w:rsid w:val="314C50EA"/>
    <w:rsid w:val="31842820"/>
    <w:rsid w:val="327A0EC0"/>
    <w:rsid w:val="32B77A5E"/>
    <w:rsid w:val="32F35A3A"/>
    <w:rsid w:val="33AC70D6"/>
    <w:rsid w:val="33C13C9E"/>
    <w:rsid w:val="33D910EF"/>
    <w:rsid w:val="34840CC9"/>
    <w:rsid w:val="34AF4725"/>
    <w:rsid w:val="34BB131C"/>
    <w:rsid w:val="35152209"/>
    <w:rsid w:val="353C245D"/>
    <w:rsid w:val="35410B17"/>
    <w:rsid w:val="35504B81"/>
    <w:rsid w:val="36442DBB"/>
    <w:rsid w:val="36580EE4"/>
    <w:rsid w:val="36745C27"/>
    <w:rsid w:val="367E05E7"/>
    <w:rsid w:val="36A44CBB"/>
    <w:rsid w:val="36B73E5D"/>
    <w:rsid w:val="372E04CB"/>
    <w:rsid w:val="37FA215C"/>
    <w:rsid w:val="385828C1"/>
    <w:rsid w:val="38B502C7"/>
    <w:rsid w:val="38CD4C32"/>
    <w:rsid w:val="38EB48E8"/>
    <w:rsid w:val="38FF0BC1"/>
    <w:rsid w:val="3995541D"/>
    <w:rsid w:val="39BA1BA2"/>
    <w:rsid w:val="3B333F8A"/>
    <w:rsid w:val="3BD10201"/>
    <w:rsid w:val="3C2B4FD9"/>
    <w:rsid w:val="3C485B8B"/>
    <w:rsid w:val="3C4E2A76"/>
    <w:rsid w:val="3C9E1C4F"/>
    <w:rsid w:val="3CC943A8"/>
    <w:rsid w:val="3CD63197"/>
    <w:rsid w:val="3CE3744B"/>
    <w:rsid w:val="3D74475E"/>
    <w:rsid w:val="3DDB549F"/>
    <w:rsid w:val="3DDD67A7"/>
    <w:rsid w:val="3DDF3403"/>
    <w:rsid w:val="3DE35EB9"/>
    <w:rsid w:val="3E791760"/>
    <w:rsid w:val="3EC438FE"/>
    <w:rsid w:val="3EC45FD4"/>
    <w:rsid w:val="3ED34BB6"/>
    <w:rsid w:val="3EE31B9B"/>
    <w:rsid w:val="3FBA6DA0"/>
    <w:rsid w:val="3FF26069"/>
    <w:rsid w:val="40522E3F"/>
    <w:rsid w:val="40623B06"/>
    <w:rsid w:val="40920486"/>
    <w:rsid w:val="40CA49E4"/>
    <w:rsid w:val="40F736DC"/>
    <w:rsid w:val="41484C7D"/>
    <w:rsid w:val="415441B1"/>
    <w:rsid w:val="419F76EC"/>
    <w:rsid w:val="41DE6F40"/>
    <w:rsid w:val="41F12821"/>
    <w:rsid w:val="41F74DFF"/>
    <w:rsid w:val="427259B4"/>
    <w:rsid w:val="42AA4462"/>
    <w:rsid w:val="430A15CD"/>
    <w:rsid w:val="433759FF"/>
    <w:rsid w:val="433809AC"/>
    <w:rsid w:val="435E3EE6"/>
    <w:rsid w:val="43601A0D"/>
    <w:rsid w:val="438641F8"/>
    <w:rsid w:val="43E73EDC"/>
    <w:rsid w:val="43E75C8A"/>
    <w:rsid w:val="43FD54AD"/>
    <w:rsid w:val="44071E88"/>
    <w:rsid w:val="441D5536"/>
    <w:rsid w:val="444035EC"/>
    <w:rsid w:val="44440A87"/>
    <w:rsid w:val="446612A5"/>
    <w:rsid w:val="447119F7"/>
    <w:rsid w:val="44753296"/>
    <w:rsid w:val="44AB315B"/>
    <w:rsid w:val="44CF6996"/>
    <w:rsid w:val="44FC588B"/>
    <w:rsid w:val="450954B4"/>
    <w:rsid w:val="452A22D2"/>
    <w:rsid w:val="452E1696"/>
    <w:rsid w:val="456021B2"/>
    <w:rsid w:val="45B17409"/>
    <w:rsid w:val="45E12F77"/>
    <w:rsid w:val="461940F5"/>
    <w:rsid w:val="46443999"/>
    <w:rsid w:val="465B0A2D"/>
    <w:rsid w:val="46676B47"/>
    <w:rsid w:val="47753F75"/>
    <w:rsid w:val="478557D4"/>
    <w:rsid w:val="487D1AC4"/>
    <w:rsid w:val="49073A1A"/>
    <w:rsid w:val="493B60C3"/>
    <w:rsid w:val="494D658F"/>
    <w:rsid w:val="498B47F8"/>
    <w:rsid w:val="49DD279F"/>
    <w:rsid w:val="4A35053E"/>
    <w:rsid w:val="4B1A2AA1"/>
    <w:rsid w:val="4BBA0128"/>
    <w:rsid w:val="4BE8259F"/>
    <w:rsid w:val="4BEF1B80"/>
    <w:rsid w:val="4C643F49"/>
    <w:rsid w:val="4C657AE9"/>
    <w:rsid w:val="4C962698"/>
    <w:rsid w:val="4CA20D90"/>
    <w:rsid w:val="4D1D2EB8"/>
    <w:rsid w:val="4D662315"/>
    <w:rsid w:val="4D920FE3"/>
    <w:rsid w:val="4DDE6568"/>
    <w:rsid w:val="4E5860E4"/>
    <w:rsid w:val="4E6805AC"/>
    <w:rsid w:val="4E6C395B"/>
    <w:rsid w:val="4EA07422"/>
    <w:rsid w:val="4EA75DE0"/>
    <w:rsid w:val="4F01444D"/>
    <w:rsid w:val="4F374822"/>
    <w:rsid w:val="4F3A1A7F"/>
    <w:rsid w:val="4F722566"/>
    <w:rsid w:val="4FC36AE8"/>
    <w:rsid w:val="4FCA5E75"/>
    <w:rsid w:val="4FE439C5"/>
    <w:rsid w:val="501B52E3"/>
    <w:rsid w:val="50F972B7"/>
    <w:rsid w:val="51141551"/>
    <w:rsid w:val="51371379"/>
    <w:rsid w:val="51532BB1"/>
    <w:rsid w:val="51647DE0"/>
    <w:rsid w:val="51A936AD"/>
    <w:rsid w:val="521A26BC"/>
    <w:rsid w:val="521B750D"/>
    <w:rsid w:val="52347DB7"/>
    <w:rsid w:val="52424E65"/>
    <w:rsid w:val="534740C2"/>
    <w:rsid w:val="536B3E91"/>
    <w:rsid w:val="53915C12"/>
    <w:rsid w:val="53C02E05"/>
    <w:rsid w:val="547908FF"/>
    <w:rsid w:val="54866DF9"/>
    <w:rsid w:val="54C327B0"/>
    <w:rsid w:val="5511700B"/>
    <w:rsid w:val="55516EAD"/>
    <w:rsid w:val="55DA38A0"/>
    <w:rsid w:val="56952577"/>
    <w:rsid w:val="56A33580"/>
    <w:rsid w:val="56F71E82"/>
    <w:rsid w:val="577A3CAB"/>
    <w:rsid w:val="57850027"/>
    <w:rsid w:val="57A454D2"/>
    <w:rsid w:val="588847F1"/>
    <w:rsid w:val="58902608"/>
    <w:rsid w:val="5912736A"/>
    <w:rsid w:val="59337639"/>
    <w:rsid w:val="599F26C0"/>
    <w:rsid w:val="59DB31DB"/>
    <w:rsid w:val="5A2D01D3"/>
    <w:rsid w:val="5A827BD1"/>
    <w:rsid w:val="5AE96334"/>
    <w:rsid w:val="5B2D0A18"/>
    <w:rsid w:val="5B341C18"/>
    <w:rsid w:val="5B47464C"/>
    <w:rsid w:val="5B7C7C23"/>
    <w:rsid w:val="5BAB6C35"/>
    <w:rsid w:val="5BB748C6"/>
    <w:rsid w:val="5BBC2424"/>
    <w:rsid w:val="5BD118E3"/>
    <w:rsid w:val="5C7D4191"/>
    <w:rsid w:val="5CA95B7B"/>
    <w:rsid w:val="5D6E48CE"/>
    <w:rsid w:val="5DAF1F3C"/>
    <w:rsid w:val="5DCA41FA"/>
    <w:rsid w:val="5DDD1437"/>
    <w:rsid w:val="5E105099"/>
    <w:rsid w:val="5E7B5C80"/>
    <w:rsid w:val="5E800AAF"/>
    <w:rsid w:val="5F1D035A"/>
    <w:rsid w:val="5F881C77"/>
    <w:rsid w:val="5FAB1E0A"/>
    <w:rsid w:val="5FB23196"/>
    <w:rsid w:val="5FF84F72"/>
    <w:rsid w:val="60193B9C"/>
    <w:rsid w:val="606538D9"/>
    <w:rsid w:val="60A71BB1"/>
    <w:rsid w:val="61333986"/>
    <w:rsid w:val="617355D6"/>
    <w:rsid w:val="619F0B4F"/>
    <w:rsid w:val="61A345CF"/>
    <w:rsid w:val="61F407E0"/>
    <w:rsid w:val="62172CA1"/>
    <w:rsid w:val="622B0FE0"/>
    <w:rsid w:val="62804FFB"/>
    <w:rsid w:val="62BC7329"/>
    <w:rsid w:val="62EE1195"/>
    <w:rsid w:val="630272DB"/>
    <w:rsid w:val="63233158"/>
    <w:rsid w:val="63C713FC"/>
    <w:rsid w:val="640502D6"/>
    <w:rsid w:val="64111E36"/>
    <w:rsid w:val="64410EBF"/>
    <w:rsid w:val="64514846"/>
    <w:rsid w:val="64591E34"/>
    <w:rsid w:val="645B286F"/>
    <w:rsid w:val="64C22BA0"/>
    <w:rsid w:val="64F711FD"/>
    <w:rsid w:val="658C2B12"/>
    <w:rsid w:val="6602303B"/>
    <w:rsid w:val="6622778F"/>
    <w:rsid w:val="66464DAC"/>
    <w:rsid w:val="671747FF"/>
    <w:rsid w:val="67226E55"/>
    <w:rsid w:val="672A7AB8"/>
    <w:rsid w:val="673E3880"/>
    <w:rsid w:val="680F0621"/>
    <w:rsid w:val="685773E4"/>
    <w:rsid w:val="68784853"/>
    <w:rsid w:val="68D86F20"/>
    <w:rsid w:val="68EB6C00"/>
    <w:rsid w:val="693D6646"/>
    <w:rsid w:val="695D4098"/>
    <w:rsid w:val="697B2E68"/>
    <w:rsid w:val="6A6E4160"/>
    <w:rsid w:val="6A8E035E"/>
    <w:rsid w:val="6B5A7CF8"/>
    <w:rsid w:val="6BAC13E3"/>
    <w:rsid w:val="6BB41F9B"/>
    <w:rsid w:val="6BBF1117"/>
    <w:rsid w:val="6BF65F22"/>
    <w:rsid w:val="6C1A109C"/>
    <w:rsid w:val="6C5543BD"/>
    <w:rsid w:val="6CFE0684"/>
    <w:rsid w:val="6D1B672F"/>
    <w:rsid w:val="6DC62C97"/>
    <w:rsid w:val="6DDE0F55"/>
    <w:rsid w:val="6DE97893"/>
    <w:rsid w:val="6E551A02"/>
    <w:rsid w:val="6E850642"/>
    <w:rsid w:val="6EA4218C"/>
    <w:rsid w:val="6EAB55D4"/>
    <w:rsid w:val="6EB8631E"/>
    <w:rsid w:val="6ED42FDD"/>
    <w:rsid w:val="6EFF1FEF"/>
    <w:rsid w:val="6F1C1F3D"/>
    <w:rsid w:val="6F4C62C9"/>
    <w:rsid w:val="6F897E62"/>
    <w:rsid w:val="6FEB4920"/>
    <w:rsid w:val="700B3127"/>
    <w:rsid w:val="7033539E"/>
    <w:rsid w:val="706202C3"/>
    <w:rsid w:val="7064194F"/>
    <w:rsid w:val="709A4DDD"/>
    <w:rsid w:val="70DF36C1"/>
    <w:rsid w:val="71190E82"/>
    <w:rsid w:val="711A6D17"/>
    <w:rsid w:val="713D663A"/>
    <w:rsid w:val="71A929CD"/>
    <w:rsid w:val="71C17009"/>
    <w:rsid w:val="71E33685"/>
    <w:rsid w:val="72621DA4"/>
    <w:rsid w:val="7277274E"/>
    <w:rsid w:val="72C847CA"/>
    <w:rsid w:val="73FD130B"/>
    <w:rsid w:val="74047798"/>
    <w:rsid w:val="74880F59"/>
    <w:rsid w:val="74FD2BE4"/>
    <w:rsid w:val="75842385"/>
    <w:rsid w:val="75D752AF"/>
    <w:rsid w:val="762A0EA2"/>
    <w:rsid w:val="76312C11"/>
    <w:rsid w:val="765465E1"/>
    <w:rsid w:val="76C16709"/>
    <w:rsid w:val="76D851A3"/>
    <w:rsid w:val="771149DE"/>
    <w:rsid w:val="77632A6A"/>
    <w:rsid w:val="778B00FF"/>
    <w:rsid w:val="77A86698"/>
    <w:rsid w:val="77EB3293"/>
    <w:rsid w:val="782837C8"/>
    <w:rsid w:val="78E33C9D"/>
    <w:rsid w:val="79167E9C"/>
    <w:rsid w:val="791F1D51"/>
    <w:rsid w:val="79D17AFA"/>
    <w:rsid w:val="7A00138E"/>
    <w:rsid w:val="7A2120D6"/>
    <w:rsid w:val="7A8A6D94"/>
    <w:rsid w:val="7A8E7867"/>
    <w:rsid w:val="7AF406B1"/>
    <w:rsid w:val="7B1B11CA"/>
    <w:rsid w:val="7B615D46"/>
    <w:rsid w:val="7B87643B"/>
    <w:rsid w:val="7B9061F9"/>
    <w:rsid w:val="7B9C6D7F"/>
    <w:rsid w:val="7BEE62DE"/>
    <w:rsid w:val="7BFA5F60"/>
    <w:rsid w:val="7C5A1048"/>
    <w:rsid w:val="7C666D8C"/>
    <w:rsid w:val="7CB8046C"/>
    <w:rsid w:val="7CB93960"/>
    <w:rsid w:val="7D0E3608"/>
    <w:rsid w:val="7D157AE4"/>
    <w:rsid w:val="7E305DBE"/>
    <w:rsid w:val="7ECB1729"/>
    <w:rsid w:val="7F3A5E20"/>
    <w:rsid w:val="7F873D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9">
    <w:name w:val="Default Paragraph Font"/>
    <w:qFormat/>
    <w:uiPriority w:val="1"/>
  </w:style>
  <w:style w:type="table" w:default="1" w:styleId="2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6">
    <w:name w:val="Normal Indent"/>
    <w:basedOn w:val="1"/>
    <w:link w:val="71"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80"/>
    <w:qFormat/>
    <w:uiPriority w:val="0"/>
    <w:pPr>
      <w:jc w:val="left"/>
    </w:pPr>
  </w:style>
  <w:style w:type="paragraph" w:styleId="8">
    <w:name w:val="Body Text 3"/>
    <w:basedOn w:val="1"/>
    <w:link w:val="73"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9">
    <w:name w:val="Body Text"/>
    <w:basedOn w:val="1"/>
    <w:next w:val="10"/>
    <w:link w:val="78"/>
    <w:qFormat/>
    <w:uiPriority w:val="0"/>
    <w:pPr>
      <w:spacing w:after="120"/>
    </w:pPr>
  </w:style>
  <w:style w:type="paragraph" w:customStyle="1" w:styleId="1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paragraph" w:styleId="11">
    <w:name w:val="Body Text Indent"/>
    <w:basedOn w:val="1"/>
    <w:link w:val="72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Plain Text"/>
    <w:basedOn w:val="1"/>
    <w:link w:val="36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5">
    <w:name w:val="Body Text Indent 2"/>
    <w:basedOn w:val="1"/>
    <w:link w:val="70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8"/>
    <w:qFormat/>
    <w:uiPriority w:val="0"/>
    <w:rPr>
      <w:sz w:val="18"/>
      <w:szCs w:val="18"/>
    </w:rPr>
  </w:style>
  <w:style w:type="paragraph" w:styleId="17">
    <w:name w:val="footer"/>
    <w:basedOn w:val="1"/>
    <w:next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Body Text Indent 3"/>
    <w:basedOn w:val="1"/>
    <w:link w:val="41"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1">
    <w:name w:val="index 9"/>
    <w:basedOn w:val="1"/>
    <w:next w:val="1"/>
    <w:qFormat/>
    <w:uiPriority w:val="99"/>
    <w:pPr>
      <w:ind w:left="3360"/>
    </w:pPr>
  </w:style>
  <w:style w:type="paragraph" w:styleId="22">
    <w:name w:val="toc 2"/>
    <w:basedOn w:val="1"/>
    <w:next w:val="1"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3">
    <w:name w:val="Normal (Web)"/>
    <w:basedOn w:val="1"/>
    <w:next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7"/>
    <w:next w:val="7"/>
    <w:link w:val="81"/>
    <w:qFormat/>
    <w:uiPriority w:val="0"/>
    <w:rPr>
      <w:b/>
      <w:bCs/>
    </w:rPr>
  </w:style>
  <w:style w:type="paragraph" w:styleId="25">
    <w:name w:val="Body Text First Indent"/>
    <w:basedOn w:val="9"/>
    <w:qFormat/>
    <w:uiPriority w:val="0"/>
    <w:pPr>
      <w:ind w:firstLine="420" w:firstLineChars="100"/>
    </w:pPr>
  </w:style>
  <w:style w:type="paragraph" w:styleId="26">
    <w:name w:val="Body Text First Indent 2"/>
    <w:basedOn w:val="11"/>
    <w:next w:val="1"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FollowedHyperlink"/>
    <w:basedOn w:val="29"/>
    <w:qFormat/>
    <w:uiPriority w:val="99"/>
    <w:rPr>
      <w:color w:val="954F72"/>
      <w:u w:val="single"/>
    </w:rPr>
  </w:style>
  <w:style w:type="character" w:styleId="31">
    <w:name w:val="Hyperlink"/>
    <w:basedOn w:val="29"/>
    <w:qFormat/>
    <w:uiPriority w:val="99"/>
    <w:rPr>
      <w:rFonts w:ascii="Tahoma" w:hAnsi="Tahoma" w:cs="Tahoma"/>
      <w:color w:val="000000"/>
      <w:sz w:val="24"/>
      <w:u w:val="none"/>
    </w:rPr>
  </w:style>
  <w:style w:type="character" w:styleId="32">
    <w:name w:val="annotation reference"/>
    <w:basedOn w:val="29"/>
    <w:qFormat/>
    <w:uiPriority w:val="0"/>
    <w:rPr>
      <w:sz w:val="21"/>
      <w:szCs w:val="21"/>
    </w:rPr>
  </w:style>
  <w:style w:type="paragraph" w:customStyle="1" w:styleId="33">
    <w:name w:val="四级标题"/>
    <w:basedOn w:val="14"/>
    <w:qFormat/>
    <w:uiPriority w:val="99"/>
    <w:rPr>
      <w:rFonts w:eastAsia="黑体"/>
      <w:sz w:val="24"/>
    </w:rPr>
  </w:style>
  <w:style w:type="character" w:customStyle="1" w:styleId="34">
    <w:name w:val="标题 2 Char"/>
    <w:basedOn w:val="29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标题 3 Char"/>
    <w:basedOn w:val="29"/>
    <w:link w:val="4"/>
    <w:qFormat/>
    <w:uiPriority w:val="0"/>
    <w:rPr>
      <w:b/>
      <w:bCs/>
      <w:kern w:val="2"/>
      <w:sz w:val="32"/>
      <w:szCs w:val="32"/>
    </w:rPr>
  </w:style>
  <w:style w:type="character" w:customStyle="1" w:styleId="36">
    <w:name w:val="纯文本 Char"/>
    <w:basedOn w:val="29"/>
    <w:link w:val="13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7">
    <w:name w:val="日期 Char"/>
    <w:basedOn w:val="29"/>
    <w:link w:val="14"/>
    <w:qFormat/>
    <w:uiPriority w:val="0"/>
    <w:rPr>
      <w:kern w:val="2"/>
      <w:sz w:val="21"/>
      <w:szCs w:val="24"/>
    </w:rPr>
  </w:style>
  <w:style w:type="character" w:customStyle="1" w:styleId="38">
    <w:name w:val="批注框文本 Char"/>
    <w:basedOn w:val="29"/>
    <w:link w:val="16"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29"/>
    <w:link w:val="17"/>
    <w:qFormat/>
    <w:uiPriority w:val="0"/>
    <w:rPr>
      <w:kern w:val="2"/>
      <w:sz w:val="18"/>
      <w:szCs w:val="18"/>
    </w:rPr>
  </w:style>
  <w:style w:type="character" w:customStyle="1" w:styleId="40">
    <w:name w:val="页眉 Char"/>
    <w:basedOn w:val="29"/>
    <w:link w:val="18"/>
    <w:qFormat/>
    <w:uiPriority w:val="99"/>
    <w:rPr>
      <w:kern w:val="2"/>
      <w:sz w:val="18"/>
      <w:szCs w:val="18"/>
    </w:rPr>
  </w:style>
  <w:style w:type="character" w:customStyle="1" w:styleId="41">
    <w:name w:val="正文文本缩进 3 Char1"/>
    <w:basedOn w:val="29"/>
    <w:link w:val="20"/>
    <w:qFormat/>
    <w:uiPriority w:val="0"/>
    <w:rPr>
      <w:kern w:val="2"/>
      <w:sz w:val="16"/>
      <w:szCs w:val="16"/>
    </w:rPr>
  </w:style>
  <w:style w:type="paragraph" w:customStyle="1" w:styleId="42">
    <w:name w:val="Char Char Char Char Char Char"/>
    <w:basedOn w:val="1"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43">
    <w:name w:val="ptdl"/>
    <w:basedOn w:val="1"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4">
    <w:name w:val="样式 标题 2PIM2H2Heading 2 Hidden2nd levelh22Header 2l2DO N...2"/>
    <w:basedOn w:val="3"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5">
    <w:name w:val="正文文本缩进 3 Char"/>
    <w:basedOn w:val="29"/>
    <w:qFormat/>
    <w:uiPriority w:val="0"/>
    <w:rPr>
      <w:b/>
      <w:bCs/>
      <w:color w:val="FF6600"/>
      <w:sz w:val="24"/>
      <w:szCs w:val="24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49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7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78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6">
    <w:name w:val="xl82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70">
    <w:name w:val="正文文本缩进 2 Char"/>
    <w:basedOn w:val="29"/>
    <w:link w:val="15"/>
    <w:qFormat/>
    <w:uiPriority w:val="0"/>
    <w:rPr>
      <w:kern w:val="2"/>
      <w:sz w:val="21"/>
      <w:szCs w:val="24"/>
    </w:rPr>
  </w:style>
  <w:style w:type="character" w:customStyle="1" w:styleId="71">
    <w:name w:val="正文缩进 Char"/>
    <w:link w:val="6"/>
    <w:qFormat/>
    <w:uiPriority w:val="0"/>
  </w:style>
  <w:style w:type="character" w:customStyle="1" w:styleId="72">
    <w:name w:val="正文文本缩进 Char"/>
    <w:basedOn w:val="29"/>
    <w:link w:val="11"/>
    <w:qFormat/>
    <w:uiPriority w:val="0"/>
    <w:rPr>
      <w:kern w:val="2"/>
      <w:sz w:val="21"/>
      <w:szCs w:val="24"/>
    </w:rPr>
  </w:style>
  <w:style w:type="character" w:customStyle="1" w:styleId="73">
    <w:name w:val="正文文本 3 Char"/>
    <w:basedOn w:val="29"/>
    <w:link w:val="8"/>
    <w:qFormat/>
    <w:uiPriority w:val="0"/>
    <w:rPr>
      <w:rFonts w:ascii="Calibri" w:hAnsi="Calibri" w:cs="Calibri"/>
      <w:kern w:val="2"/>
      <w:sz w:val="16"/>
      <w:szCs w:val="16"/>
    </w:rPr>
  </w:style>
  <w:style w:type="character" w:customStyle="1" w:styleId="74">
    <w:name w:val="标题 1 Char"/>
    <w:basedOn w:val="29"/>
    <w:link w:val="2"/>
    <w:qFormat/>
    <w:uiPriority w:val="0"/>
    <w:rPr>
      <w:b/>
      <w:bCs/>
      <w:kern w:val="44"/>
      <w:sz w:val="44"/>
      <w:szCs w:val="44"/>
    </w:rPr>
  </w:style>
  <w:style w:type="paragraph" w:customStyle="1" w:styleId="75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76092"/>
      <w:kern w:val="0"/>
      <w:sz w:val="32"/>
      <w:szCs w:val="32"/>
    </w:rPr>
  </w:style>
  <w:style w:type="paragraph" w:customStyle="1" w:styleId="7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7">
    <w:name w:val="List Paragraph"/>
    <w:basedOn w:val="1"/>
    <w:qFormat/>
    <w:uiPriority w:val="99"/>
    <w:pPr>
      <w:ind w:firstLine="420" w:firstLineChars="200"/>
    </w:pPr>
  </w:style>
  <w:style w:type="character" w:customStyle="1" w:styleId="78">
    <w:name w:val="正文文本 Char"/>
    <w:basedOn w:val="29"/>
    <w:link w:val="9"/>
    <w:qFormat/>
    <w:uiPriority w:val="0"/>
    <w:rPr>
      <w:kern w:val="2"/>
      <w:sz w:val="21"/>
      <w:szCs w:val="24"/>
    </w:rPr>
  </w:style>
  <w:style w:type="paragraph" w:customStyle="1" w:styleId="7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文字 Char"/>
    <w:basedOn w:val="29"/>
    <w:link w:val="7"/>
    <w:qFormat/>
    <w:uiPriority w:val="0"/>
    <w:rPr>
      <w:kern w:val="2"/>
      <w:sz w:val="21"/>
      <w:szCs w:val="24"/>
    </w:rPr>
  </w:style>
  <w:style w:type="character" w:customStyle="1" w:styleId="81">
    <w:name w:val="批注主题 Char"/>
    <w:basedOn w:val="80"/>
    <w:link w:val="24"/>
    <w:qFormat/>
    <w:uiPriority w:val="0"/>
    <w:rPr>
      <w:b/>
      <w:bCs/>
      <w:kern w:val="2"/>
      <w:sz w:val="21"/>
      <w:szCs w:val="24"/>
    </w:rPr>
  </w:style>
  <w:style w:type="table" w:customStyle="1" w:styleId="8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84">
    <w:name w:val="font4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5">
    <w:name w:val="font21"/>
    <w:basedOn w:val="2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3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5fed6-a526-4312-aef5-a5b75bad28c8}">
  <ds:schemaRefs/>
</ds:datastoreItem>
</file>

<file path=customXml/itemProps3.xml><?xml version="1.0" encoding="utf-8"?>
<ds:datastoreItem xmlns:ds="http://schemas.openxmlformats.org/officeDocument/2006/customXml" ds:itemID="{56AFE119-C4FA-4800-87A0-8F4CFC8D6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3782</Words>
  <Characters>3946</Characters>
  <Paragraphs>1209</Paragraphs>
  <TotalTime>0</TotalTime>
  <ScaleCrop>false</ScaleCrop>
  <LinksUpToDate>false</LinksUpToDate>
  <CharactersWithSpaces>4662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2022-04-08T04:05:00Z</dcterms:created>
  <dc:creator>admin</dc:creator>
  <cp:lastModifiedBy>易爽</cp:lastModifiedBy>
  <cp:lastPrinted>2024-07-05T00:56:00Z</cp:lastPrinted>
  <dcterms:modified xsi:type="dcterms:W3CDTF">2025-12-10T02:37:02Z</dcterms:modified>
  <dc:title>询比价采购文件（模板）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1984D77D83054EF5ACD2837DE21BCBB0_13</vt:lpwstr>
  </property>
  <property fmtid="{D5CDD505-2E9C-101B-9397-08002B2CF9AE}" pid="4" name="KSOTemplateDocerSaveRecord">
    <vt:lpwstr>eyJoZGlkIjoiYjI3NjQ4OGMxOTJlZTJiZTBjMzNlZjNmNmY4ZjZjOGYiLCJ1c2VySWQiOiIxNjE3ODI0Mjg2In0=</vt:lpwstr>
  </property>
</Properties>
</file>